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E1F19" w14:textId="62980B29" w:rsidR="002B7586" w:rsidRDefault="00592D7E" w:rsidP="00592D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92D7E">
        <w:rPr>
          <w:rFonts w:ascii="Times New Roman" w:hAnsi="Times New Roman" w:cs="Times New Roman"/>
          <w:sz w:val="28"/>
          <w:szCs w:val="28"/>
          <w:lang w:val="uk-UA"/>
        </w:rPr>
        <w:t>ПОЯСНЮВАЛЬНА ЗАПИСКА</w:t>
      </w:r>
    </w:p>
    <w:p w14:paraId="7DF1085F" w14:textId="29DC5260" w:rsidR="00592D7E" w:rsidRDefault="00592D7E" w:rsidP="00592D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проєкту рішення сесії </w:t>
      </w:r>
    </w:p>
    <w:p w14:paraId="0450FC14" w14:textId="5EF52A0F" w:rsidR="00592D7E" w:rsidRDefault="00592D7E" w:rsidP="00592D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 виконання селищного бюджету за 2024 рік»</w:t>
      </w:r>
    </w:p>
    <w:p w14:paraId="7E5B5E22" w14:textId="123732A5" w:rsidR="00592D7E" w:rsidRDefault="00592D7E" w:rsidP="00592D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CA814DC" w14:textId="77777777" w:rsidR="00455916" w:rsidRDefault="00455916" w:rsidP="0045591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</w:t>
      </w:r>
      <w:r w:rsidRPr="002755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рік з врахуванням між бюджетних трансфертів до  бюджету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Савранської селищної ради </w:t>
      </w:r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надійшло коштів в сумі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>5528,0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тис. грн., план виконано на 96,7</w:t>
      </w:r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>%.</w:t>
      </w:r>
    </w:p>
    <w:p w14:paraId="67352AAA" w14:textId="77777777" w:rsidR="00455916" w:rsidRDefault="00455916" w:rsidP="0045591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2024 році збільшено планові призначення доходної частини селищного бюджету в сумі 10494,6 тис.грн,. в тому числі орендної плати з юридичних осіб  в сумі 10071,8 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тис.грн.</w:t>
      </w:r>
    </w:p>
    <w:p w14:paraId="7DB2A76D" w14:textId="77777777" w:rsidR="00455916" w:rsidRDefault="00455916" w:rsidP="004559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 загальному фонду планові призначення виконано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99,7</w:t>
      </w:r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>% надходження складають  1</w:t>
      </w:r>
      <w:r>
        <w:rPr>
          <w:rFonts w:ascii="Times New Roman" w:hAnsi="Times New Roman" w:cs="Times New Roman"/>
          <w:color w:val="000000"/>
          <w:sz w:val="28"/>
          <w:szCs w:val="28"/>
        </w:rPr>
        <w:t>97843,0</w:t>
      </w:r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тис.грн, по спеціальному фонду на </w:t>
      </w:r>
      <w:r>
        <w:rPr>
          <w:rFonts w:ascii="Times New Roman" w:hAnsi="Times New Roman" w:cs="Times New Roman"/>
          <w:color w:val="000000"/>
          <w:sz w:val="28"/>
          <w:szCs w:val="28"/>
        </w:rPr>
        <w:t>57,1</w:t>
      </w:r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% надходження становлять </w:t>
      </w:r>
      <w:r>
        <w:rPr>
          <w:rFonts w:ascii="Times New Roman" w:hAnsi="Times New Roman" w:cs="Times New Roman"/>
          <w:color w:val="000000"/>
          <w:sz w:val="28"/>
          <w:szCs w:val="28"/>
        </w:rPr>
        <w:t>7684,9</w:t>
      </w:r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тис.грн.</w:t>
      </w:r>
    </w:p>
    <w:p w14:paraId="49CE0179" w14:textId="77777777" w:rsidR="00455916" w:rsidRPr="002755F5" w:rsidRDefault="00455916" w:rsidP="004559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Власних коштів надійшло 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в сумі </w:t>
      </w:r>
      <w:r>
        <w:rPr>
          <w:rFonts w:ascii="Times New Roman" w:hAnsi="Times New Roman" w:cs="Times New Roman"/>
          <w:sz w:val="28"/>
          <w:szCs w:val="28"/>
          <w:lang w:val="uk-UA"/>
        </w:rPr>
        <w:t>114170,6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тис. грн., 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0,4% до планових 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>надходжень.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Додатково надійшло 459,7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14:paraId="7F1B68FA" w14:textId="77777777" w:rsidR="00455916" w:rsidRPr="002755F5" w:rsidRDefault="00455916" w:rsidP="0045591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Субвенці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ї</w:t>
      </w:r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державног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 бюджету надійшли 99,4% в сумі 59155,3</w:t>
      </w:r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тис.грн.</w:t>
      </w:r>
    </w:p>
    <w:p w14:paraId="59973FD8" w14:textId="77777777" w:rsidR="00455916" w:rsidRPr="002755F5" w:rsidRDefault="00455916" w:rsidP="0045591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Базова дотація  з державного бюджету надійшла </w:t>
      </w:r>
      <w:r>
        <w:rPr>
          <w:rFonts w:ascii="Times New Roman" w:hAnsi="Times New Roman" w:cs="Times New Roman"/>
          <w:sz w:val="28"/>
          <w:szCs w:val="28"/>
          <w:lang w:val="uk-UA"/>
        </w:rPr>
        <w:t>100  % ,  в сумі 19451,9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тис.грн.</w:t>
      </w:r>
    </w:p>
    <w:p w14:paraId="1A793995" w14:textId="77777777" w:rsidR="00455916" w:rsidRPr="002755F5" w:rsidRDefault="00455916" w:rsidP="0045591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В структурі доходів 205528,0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 тис.грн. складається :</w:t>
      </w:r>
    </w:p>
    <w:p w14:paraId="37A2C320" w14:textId="77777777" w:rsidR="00455916" w:rsidRPr="002755F5" w:rsidRDefault="00455916" w:rsidP="0045591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разом доходів  118314,5 тис.грн. (57,6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>%)</w:t>
      </w:r>
    </w:p>
    <w:p w14:paraId="7A246CBA" w14:textId="77777777" w:rsidR="00455916" w:rsidRPr="002755F5" w:rsidRDefault="00455916" w:rsidP="0045591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базова дотація 19451,9 тис.грн (9,4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>%)</w:t>
      </w:r>
    </w:p>
    <w:p w14:paraId="626C0E0F" w14:textId="77777777" w:rsidR="00455916" w:rsidRDefault="00455916" w:rsidP="0045591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субвенції 67761,6 тис.грн.(33,0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>%)</w:t>
      </w:r>
    </w:p>
    <w:p w14:paraId="66644444" w14:textId="77777777" w:rsidR="00455916" w:rsidRPr="002755F5" w:rsidRDefault="00455916" w:rsidP="0045591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>В розрізі видів податків :</w:t>
      </w:r>
    </w:p>
    <w:p w14:paraId="2F9BD758" w14:textId="77777777" w:rsidR="00455916" w:rsidRDefault="00455916" w:rsidP="00455916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>Основним показником загального фонду є податок з доходів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фізичних осіб, який займає 46,2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>% в загальному обсязі власних надходжень. Надходження п</w:t>
      </w:r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>одатку та збору на доходи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фізичних осіб  складають 52749,4 тис. грн. при плані 52113,0 тис. грн., що становить 101,2</w:t>
      </w:r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>%.</w:t>
      </w:r>
    </w:p>
    <w:p w14:paraId="08A1215D" w14:textId="77777777" w:rsidR="00455916" w:rsidRDefault="00455916" w:rsidP="0045591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36FC">
        <w:rPr>
          <w:rFonts w:ascii="Times New Roman" w:hAnsi="Times New Roman" w:cs="Times New Roman"/>
          <w:sz w:val="28"/>
          <w:szCs w:val="28"/>
          <w:lang w:val="uk-UA"/>
        </w:rPr>
        <w:t xml:space="preserve">        Основними платниками податку з доходів фізичних осіб являються відділ освіти, молоді і спорту </w:t>
      </w:r>
      <w:r>
        <w:rPr>
          <w:rFonts w:ascii="Times New Roman" w:hAnsi="Times New Roman" w:cs="Times New Roman"/>
          <w:sz w:val="28"/>
          <w:szCs w:val="28"/>
          <w:lang w:val="uk-UA"/>
        </w:rPr>
        <w:t>Савранської селищної ради 8723,0</w:t>
      </w:r>
      <w:r w:rsidRPr="00FA36FC">
        <w:rPr>
          <w:rFonts w:ascii="Times New Roman" w:hAnsi="Times New Roman" w:cs="Times New Roman"/>
          <w:sz w:val="28"/>
          <w:szCs w:val="28"/>
          <w:lang w:val="uk-UA"/>
        </w:rPr>
        <w:t xml:space="preserve"> тис.грн, ТОВ Савра</w:t>
      </w:r>
      <w:r>
        <w:rPr>
          <w:rFonts w:ascii="Times New Roman" w:hAnsi="Times New Roman" w:cs="Times New Roman"/>
          <w:sz w:val="28"/>
          <w:szCs w:val="28"/>
          <w:lang w:val="uk-UA"/>
        </w:rPr>
        <w:t>нський завод продтоварів –1991,1</w:t>
      </w:r>
      <w:r w:rsidRPr="00FA36FC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>
        <w:rPr>
          <w:rFonts w:ascii="Times New Roman" w:hAnsi="Times New Roman" w:cs="Times New Roman"/>
          <w:sz w:val="28"/>
          <w:szCs w:val="28"/>
          <w:lang w:val="uk-UA"/>
        </w:rPr>
        <w:t>грн, КНП Савранська ЦРЛ – 1765,3</w:t>
      </w:r>
      <w:r w:rsidRPr="00FA36FC">
        <w:rPr>
          <w:rFonts w:ascii="Times New Roman" w:hAnsi="Times New Roman" w:cs="Times New Roman"/>
          <w:sz w:val="28"/>
          <w:szCs w:val="28"/>
          <w:lang w:val="uk-UA"/>
        </w:rPr>
        <w:t xml:space="preserve"> тис.грн.,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36FC">
        <w:rPr>
          <w:rFonts w:ascii="Times New Roman" w:hAnsi="Times New Roman" w:cs="Times New Roman"/>
          <w:sz w:val="28"/>
          <w:szCs w:val="28"/>
          <w:lang w:val="uk-UA"/>
        </w:rPr>
        <w:t>Північний центр професійної освіти – 1</w:t>
      </w:r>
      <w:r>
        <w:rPr>
          <w:rFonts w:ascii="Times New Roman" w:hAnsi="Times New Roman" w:cs="Times New Roman"/>
          <w:sz w:val="28"/>
          <w:szCs w:val="28"/>
          <w:lang w:val="uk-UA"/>
        </w:rPr>
        <w:t>444,3</w:t>
      </w:r>
      <w:r w:rsidRPr="00FA36FC">
        <w:rPr>
          <w:rFonts w:ascii="Times New Roman" w:hAnsi="Times New Roman" w:cs="Times New Roman"/>
          <w:sz w:val="28"/>
          <w:szCs w:val="28"/>
          <w:lang w:val="uk-UA"/>
        </w:rPr>
        <w:t xml:space="preserve"> тис.грн. </w:t>
      </w:r>
    </w:p>
    <w:p w14:paraId="2889B0D2" w14:textId="77777777" w:rsidR="00455916" w:rsidRDefault="00455916" w:rsidP="0045591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A36FC">
        <w:rPr>
          <w:rFonts w:ascii="Times New Roman" w:hAnsi="Times New Roman" w:cs="Times New Roman"/>
          <w:sz w:val="28"/>
          <w:szCs w:val="28"/>
          <w:lang w:val="uk-UA"/>
        </w:rPr>
        <w:t xml:space="preserve">         із сільськогосподарських товаровиробників основними платниками податку є: ТОВ Савра</w:t>
      </w:r>
      <w:r>
        <w:rPr>
          <w:rFonts w:ascii="Times New Roman" w:hAnsi="Times New Roman" w:cs="Times New Roman"/>
          <w:sz w:val="28"/>
          <w:szCs w:val="28"/>
          <w:lang w:val="uk-UA"/>
        </w:rPr>
        <w:t>нський завод продтоварів –1991,1 тис.грн, ТОВ МИР ДАР -905,1</w:t>
      </w:r>
      <w:r w:rsidRPr="00FA36FC">
        <w:rPr>
          <w:rFonts w:ascii="Times New Roman" w:hAnsi="Times New Roman" w:cs="Times New Roman"/>
          <w:sz w:val="28"/>
          <w:szCs w:val="28"/>
          <w:lang w:val="uk-UA"/>
        </w:rPr>
        <w:t xml:space="preserve"> тис.грн., </w:t>
      </w:r>
      <w:r>
        <w:rPr>
          <w:rFonts w:ascii="Times New Roman" w:hAnsi="Times New Roman" w:cs="Times New Roman"/>
          <w:sz w:val="28"/>
          <w:szCs w:val="28"/>
          <w:lang w:val="uk-UA"/>
        </w:rPr>
        <w:t>ТОВ  Нива 742,4</w:t>
      </w:r>
      <w:r w:rsidRPr="00FA36FC">
        <w:rPr>
          <w:rFonts w:ascii="Times New Roman" w:hAnsi="Times New Roman" w:cs="Times New Roman"/>
          <w:sz w:val="28"/>
          <w:szCs w:val="28"/>
          <w:lang w:val="uk-UA"/>
        </w:rPr>
        <w:t xml:space="preserve"> тис.грн, </w:t>
      </w:r>
      <w:r>
        <w:rPr>
          <w:rFonts w:ascii="Times New Roman" w:hAnsi="Times New Roman" w:cs="Times New Roman"/>
          <w:sz w:val="28"/>
          <w:szCs w:val="28"/>
          <w:lang w:val="uk-UA"/>
        </w:rPr>
        <w:t>ТДВ АПК Саврань – 703,6</w:t>
      </w:r>
      <w:r w:rsidRPr="00FA36FC">
        <w:rPr>
          <w:rFonts w:ascii="Times New Roman" w:hAnsi="Times New Roman" w:cs="Times New Roman"/>
          <w:sz w:val="28"/>
          <w:szCs w:val="28"/>
          <w:lang w:val="uk-UA"/>
        </w:rPr>
        <w:t xml:space="preserve"> тис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.грн.,  ПСП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АгроАкрес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392,6</w:t>
      </w:r>
      <w:r w:rsidRPr="00FA36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A36F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FA36FC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ТОВ АПК Саврань – 376,7</w:t>
      </w:r>
      <w:r w:rsidRPr="00FA36FC">
        <w:rPr>
          <w:rFonts w:ascii="Times New Roman" w:hAnsi="Times New Roman" w:cs="Times New Roman"/>
          <w:sz w:val="28"/>
          <w:szCs w:val="28"/>
          <w:lang w:val="uk-UA"/>
        </w:rPr>
        <w:t xml:space="preserve"> тис.грн.,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ФГ Сушко В -351,0 тис.грн.</w:t>
      </w:r>
      <w:r w:rsidRPr="00FA36FC">
        <w:rPr>
          <w:rFonts w:ascii="Times New Roman" w:hAnsi="Times New Roman" w:cs="Times New Roman"/>
          <w:sz w:val="28"/>
          <w:szCs w:val="28"/>
          <w:lang w:val="uk-UA"/>
        </w:rPr>
        <w:t xml:space="preserve">, ПП Добробут </w:t>
      </w:r>
      <w:r>
        <w:rPr>
          <w:rFonts w:ascii="Times New Roman" w:hAnsi="Times New Roman" w:cs="Times New Roman"/>
          <w:sz w:val="28"/>
          <w:szCs w:val="28"/>
          <w:lang w:val="uk-UA"/>
        </w:rPr>
        <w:t>– 328,1 тис.грн</w:t>
      </w:r>
      <w:r w:rsidRPr="00FA36F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5513F6E" w14:textId="77777777" w:rsidR="00455916" w:rsidRPr="00A61D15" w:rsidRDefault="00455916" w:rsidP="00455916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</w:t>
      </w:r>
      <w:r w:rsidRPr="002755F5">
        <w:rPr>
          <w:rFonts w:ascii="Times New Roman" w:hAnsi="Times New Roman" w:cs="Times New Roman"/>
          <w:sz w:val="28"/>
          <w:szCs w:val="28"/>
          <w:lang w:val="uk-UA" w:eastAsia="uk-UA"/>
        </w:rPr>
        <w:t>Другим за вагомістю показником надходжень  є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єдиний податок, який займає 24,7</w:t>
      </w:r>
      <w:r w:rsidRPr="002755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% в загальному обсязі власних надходжень.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За рахунок надходжень платників єдиного податку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III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групи, які сплачують податок з обсягу виручки від реалізації наданих ними послуг єдиний податок  виконано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lastRenderedPageBreak/>
        <w:t>на 107,7</w:t>
      </w:r>
      <w:r w:rsidRPr="002755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%, надходження  складають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28226,0 тис.грн., при плані 26218,0</w:t>
      </w:r>
      <w:r w:rsidRPr="002755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тис.грн.</w:t>
      </w:r>
    </w:p>
    <w:p w14:paraId="0CCFC2B3" w14:textId="1DD0DA42" w:rsidR="00D0219B" w:rsidRPr="00D0219B" w:rsidRDefault="00455916" w:rsidP="00D0219B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24690D">
        <w:rPr>
          <w:rFonts w:ascii="Times New Roman" w:hAnsi="Times New Roman" w:cs="Times New Roman"/>
          <w:sz w:val="28"/>
          <w:szCs w:val="28"/>
        </w:rPr>
        <w:t xml:space="preserve">Третім за вагомістю показником надходжень є плата за землю, яка займає </w:t>
      </w:r>
      <w:r>
        <w:rPr>
          <w:rFonts w:ascii="Times New Roman" w:hAnsi="Times New Roman" w:cs="Times New Roman"/>
          <w:sz w:val="28"/>
          <w:szCs w:val="28"/>
          <w:lang w:val="uk-UA"/>
        </w:rPr>
        <w:t>22,4</w:t>
      </w:r>
      <w:r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90D">
        <w:rPr>
          <w:rFonts w:ascii="Times New Roman" w:hAnsi="Times New Roman" w:cs="Times New Roman"/>
          <w:sz w:val="28"/>
          <w:szCs w:val="28"/>
        </w:rPr>
        <w:t>% в загальному обсязі власних надходжень.</w:t>
      </w:r>
      <w:r w:rsidRPr="0024690D">
        <w:rPr>
          <w:rFonts w:ascii="Times New Roman" w:hAnsi="Times New Roman" w:cs="Times New Roman"/>
          <w:color w:val="000000"/>
          <w:sz w:val="28"/>
          <w:szCs w:val="28"/>
        </w:rPr>
        <w:t xml:space="preserve">  Надходження складають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25608,2</w:t>
      </w:r>
      <w:r w:rsidRPr="0024690D">
        <w:rPr>
          <w:rFonts w:ascii="Times New Roman" w:hAnsi="Times New Roman" w:cs="Times New Roman"/>
          <w:color w:val="000000"/>
          <w:sz w:val="28"/>
          <w:szCs w:val="28"/>
        </w:rPr>
        <w:t xml:space="preserve"> тис. грн. при планових призначен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Pr="0024690D">
        <w:rPr>
          <w:rFonts w:ascii="Times New Roman" w:hAnsi="Times New Roman" w:cs="Times New Roman"/>
          <w:color w:val="000000"/>
          <w:sz w:val="28"/>
          <w:szCs w:val="28"/>
        </w:rPr>
        <w:t xml:space="preserve">ях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28459,1</w:t>
      </w:r>
      <w:r w:rsidRPr="0024690D">
        <w:rPr>
          <w:rFonts w:ascii="Times New Roman" w:hAnsi="Times New Roman" w:cs="Times New Roman"/>
          <w:color w:val="000000"/>
          <w:sz w:val="28"/>
          <w:szCs w:val="28"/>
        </w:rPr>
        <w:t xml:space="preserve"> тис. грн., що становить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89,9</w:t>
      </w:r>
      <w:r w:rsidRPr="002469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% до призначень.</w:t>
      </w:r>
      <w:r w:rsidR="00D0219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="00D0219B" w:rsidRPr="00D0219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14:paraId="3A2BF1B9" w14:textId="0D0B842C" w:rsidR="00455916" w:rsidRDefault="00455916" w:rsidP="0045591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F7573A">
        <w:rPr>
          <w:rFonts w:ascii="Times New Roman" w:hAnsi="Times New Roman" w:cs="Times New Roman"/>
          <w:sz w:val="28"/>
          <w:szCs w:val="28"/>
          <w:lang w:val="uk-UA"/>
        </w:rPr>
        <w:t>Планові призначення не виконано  за рахунок того,</w:t>
      </w:r>
      <w:r w:rsidR="00D0219B">
        <w:rPr>
          <w:rFonts w:ascii="Times New Roman" w:hAnsi="Times New Roman" w:cs="Times New Roman"/>
          <w:sz w:val="28"/>
          <w:szCs w:val="28"/>
          <w:lang w:val="uk-UA"/>
        </w:rPr>
        <w:t xml:space="preserve"> що не надійшла орендна плата по семи з</w:t>
      </w:r>
      <w:r w:rsidR="00D0219B" w:rsidRPr="00D0219B">
        <w:rPr>
          <w:rFonts w:ascii="Times New Roman" w:hAnsi="Times New Roman" w:cs="Times New Roman"/>
          <w:color w:val="000000"/>
          <w:sz w:val="28"/>
          <w:szCs w:val="28"/>
          <w:lang w:val="uk-UA"/>
        </w:rPr>
        <w:t>емельних аукціонів на</w:t>
      </w:r>
      <w:r w:rsidR="00D0219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право оренди земельних ділянок з одинадцяти, які відбулись у грудні 2024 року</w:t>
      </w:r>
      <w:r w:rsidR="00D0219B" w:rsidRPr="00D0219B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D021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2E506F2" w14:textId="77777777" w:rsidR="00455916" w:rsidRPr="002755F5" w:rsidRDefault="00455916" w:rsidP="0045591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>Акцизний податок  з реалізації підак</w:t>
      </w:r>
      <w:r>
        <w:rPr>
          <w:rFonts w:ascii="Times New Roman" w:hAnsi="Times New Roman" w:cs="Times New Roman"/>
          <w:sz w:val="28"/>
          <w:szCs w:val="28"/>
          <w:lang w:val="uk-UA"/>
        </w:rPr>
        <w:t>цизних товарів виконано на 116,5% надходження складають 5489,9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тис.грн. при </w:t>
      </w:r>
      <w:r>
        <w:rPr>
          <w:rFonts w:ascii="Times New Roman" w:hAnsi="Times New Roman" w:cs="Times New Roman"/>
          <w:sz w:val="28"/>
          <w:szCs w:val="28"/>
          <w:lang w:val="uk-UA"/>
        </w:rPr>
        <w:t>плані 4710,3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тис.грн. План перевиконано за рахунок росту обсягів реалізації та цін на підакцизні товари.</w:t>
      </w:r>
    </w:p>
    <w:p w14:paraId="6748495A" w14:textId="77777777" w:rsidR="00455916" w:rsidRDefault="00455916" w:rsidP="00455916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>Акцизний податок з вироблених  в Україні і ввезених н</w:t>
      </w:r>
      <w:r>
        <w:rPr>
          <w:rFonts w:ascii="Times New Roman" w:hAnsi="Times New Roman" w:cs="Times New Roman"/>
          <w:sz w:val="28"/>
          <w:szCs w:val="28"/>
          <w:lang w:val="uk-UA"/>
        </w:rPr>
        <w:t>а Україну підакцизних товарів (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>пал</w:t>
      </w:r>
      <w:r>
        <w:rPr>
          <w:rFonts w:ascii="Times New Roman" w:hAnsi="Times New Roman" w:cs="Times New Roman"/>
          <w:sz w:val="28"/>
          <w:szCs w:val="28"/>
          <w:lang w:val="uk-UA"/>
        </w:rPr>
        <w:t>ьне) надходження складають 3858,7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тис.грн при планових при</w:t>
      </w:r>
      <w:r>
        <w:rPr>
          <w:rFonts w:ascii="Times New Roman" w:hAnsi="Times New Roman" w:cs="Times New Roman"/>
          <w:sz w:val="28"/>
          <w:szCs w:val="28"/>
          <w:lang w:val="uk-UA"/>
        </w:rPr>
        <w:t>значеннях 3335,3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тис.грн.</w:t>
      </w:r>
    </w:p>
    <w:p w14:paraId="5B3300EC" w14:textId="77777777" w:rsidR="00455916" w:rsidRPr="0073049C" w:rsidRDefault="00455916" w:rsidP="00455916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>Акцизний податок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реалізації суб’єктами господарювання роздрібної торгівлі підакцизних товарів виконано на 118,6%, надходження становлять 1631,1 тис.грн. при планових призначеннях 1375,0 тис.грн.</w:t>
      </w:r>
    </w:p>
    <w:p w14:paraId="4EB747E8" w14:textId="77777777" w:rsidR="00455916" w:rsidRPr="002755F5" w:rsidRDefault="00455916" w:rsidP="0045591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>По транспортному под</w:t>
      </w:r>
      <w:r>
        <w:rPr>
          <w:rFonts w:ascii="Times New Roman" w:hAnsi="Times New Roman" w:cs="Times New Roman"/>
          <w:sz w:val="28"/>
          <w:szCs w:val="28"/>
          <w:lang w:val="uk-UA"/>
        </w:rPr>
        <w:t>атку надходження складають 60,4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тис.грн., при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бюджетному  призначені 58,3 тис.грн.,                                               </w:t>
      </w:r>
    </w:p>
    <w:p w14:paraId="684E77E1" w14:textId="77777777" w:rsidR="00455916" w:rsidRPr="00460F5C" w:rsidRDefault="00455916" w:rsidP="0045591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460F5C">
        <w:rPr>
          <w:rFonts w:ascii="Times New Roman" w:hAnsi="Times New Roman" w:cs="Times New Roman"/>
          <w:sz w:val="28"/>
          <w:szCs w:val="28"/>
          <w:lang w:val="uk-UA"/>
        </w:rPr>
        <w:t xml:space="preserve">Надходження від  орендної плати за приміщення  складають </w:t>
      </w:r>
      <w:r>
        <w:rPr>
          <w:rFonts w:ascii="Times New Roman" w:hAnsi="Times New Roman" w:cs="Times New Roman"/>
          <w:sz w:val="28"/>
          <w:szCs w:val="28"/>
          <w:lang w:val="uk-UA"/>
        </w:rPr>
        <w:t>129,7 тис.грн. при плані 100</w:t>
      </w:r>
      <w:r w:rsidRPr="00460F5C">
        <w:rPr>
          <w:rFonts w:ascii="Times New Roman" w:hAnsi="Times New Roman" w:cs="Times New Roman"/>
          <w:sz w:val="28"/>
          <w:szCs w:val="28"/>
          <w:lang w:val="uk-UA"/>
        </w:rPr>
        <w:t>,0 тис.грн.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559E275" w14:textId="77777777" w:rsidR="00455916" w:rsidRDefault="00455916" w:rsidP="0045591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>Податок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нерухоме майно виконано на 106,4 %                             , надходження складають 783,1 тис.грн. при плані 736,1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тис.грн</w:t>
      </w:r>
      <w:r w:rsidRPr="008D4E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</w:p>
    <w:p w14:paraId="045175AE" w14:textId="77777777" w:rsidR="00455916" w:rsidRPr="002755F5" w:rsidRDefault="00455916" w:rsidP="0045591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>Плата за надання адміністр</w:t>
      </w:r>
      <w:r>
        <w:rPr>
          <w:rFonts w:ascii="Times New Roman" w:hAnsi="Times New Roman" w:cs="Times New Roman"/>
          <w:sz w:val="28"/>
          <w:szCs w:val="28"/>
          <w:lang w:val="uk-UA"/>
        </w:rPr>
        <w:t>ативних послуг виконано на 56,5% надходження складають 579,2 тис.грн при плані 1025,2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тис.грн.</w:t>
      </w:r>
    </w:p>
    <w:p w14:paraId="441C3927" w14:textId="77777777" w:rsidR="00455916" w:rsidRDefault="00455916" w:rsidP="0045591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>Адміністративні штрафи та сан</w:t>
      </w:r>
      <w:r>
        <w:rPr>
          <w:rFonts w:ascii="Times New Roman" w:hAnsi="Times New Roman" w:cs="Times New Roman"/>
          <w:sz w:val="28"/>
          <w:szCs w:val="28"/>
          <w:lang w:val="uk-UA"/>
        </w:rPr>
        <w:t>кції –надходження складають 195,7 тис.грн. при плані 146,1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тис.грн. План  виконано за рахунок надходження коштів,</w:t>
      </w:r>
      <w:r w:rsidRPr="002755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 акту перевірки, 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>за порушення реалізації алкогольних напоїв  та тютюну.</w:t>
      </w:r>
    </w:p>
    <w:p w14:paraId="09C955B4" w14:textId="77777777" w:rsidR="00455916" w:rsidRPr="0073049C" w:rsidRDefault="00455916" w:rsidP="0045591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По державному миту надійшло  0,8 тис.грн. при плані 3,1</w:t>
      </w:r>
      <w:r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тис.грн.</w:t>
      </w:r>
    </w:p>
    <w:p w14:paraId="0BE98747" w14:textId="77777777" w:rsidR="00455916" w:rsidRPr="0024690D" w:rsidRDefault="00455916" w:rsidP="0045591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Pr="0024690D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Pr="0024690D">
        <w:rPr>
          <w:rFonts w:ascii="Times New Roman" w:hAnsi="Times New Roman" w:cs="Times New Roman"/>
          <w:sz w:val="28"/>
          <w:szCs w:val="28"/>
        </w:rPr>
        <w:t>одаток  на прибуток підприємств комунальної власності</w:t>
      </w:r>
      <w:r w:rsidRPr="0024690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4690D">
        <w:rPr>
          <w:rFonts w:ascii="Times New Roman" w:hAnsi="Times New Roman" w:cs="Times New Roman"/>
          <w:sz w:val="28"/>
          <w:szCs w:val="28"/>
        </w:rPr>
        <w:t xml:space="preserve">  надходження </w:t>
      </w:r>
      <w:r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90D">
        <w:rPr>
          <w:rFonts w:ascii="Times New Roman" w:hAnsi="Times New Roman" w:cs="Times New Roman"/>
          <w:sz w:val="28"/>
          <w:szCs w:val="28"/>
        </w:rPr>
        <w:t>складають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0,3</w:t>
      </w:r>
      <w:r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тис.грн. </w:t>
      </w:r>
      <w:r>
        <w:rPr>
          <w:rFonts w:ascii="Times New Roman" w:hAnsi="Times New Roman" w:cs="Times New Roman"/>
          <w:sz w:val="28"/>
          <w:szCs w:val="28"/>
          <w:lang w:val="uk-UA"/>
        </w:rPr>
        <w:t>при плані 1,4</w:t>
      </w:r>
      <w:r w:rsidRPr="0024690D">
        <w:rPr>
          <w:rFonts w:ascii="Times New Roman" w:hAnsi="Times New Roman" w:cs="Times New Roman"/>
          <w:sz w:val="28"/>
          <w:szCs w:val="28"/>
          <w:lang w:val="uk-UA"/>
        </w:rPr>
        <w:t xml:space="preserve"> тис.грн </w:t>
      </w:r>
    </w:p>
    <w:p w14:paraId="18F75AB4" w14:textId="77777777" w:rsidR="00455916" w:rsidRDefault="00455916" w:rsidP="0045591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Рентна п</w:t>
      </w:r>
      <w:r w:rsidRPr="0024690D">
        <w:rPr>
          <w:rFonts w:ascii="Times New Roman" w:hAnsi="Times New Roman" w:cs="Times New Roman"/>
          <w:sz w:val="28"/>
          <w:szCs w:val="28"/>
          <w:lang w:val="uk-UA"/>
        </w:rPr>
        <w:t>лата за лісові рес</w:t>
      </w:r>
      <w:r>
        <w:rPr>
          <w:rFonts w:ascii="Times New Roman" w:hAnsi="Times New Roman" w:cs="Times New Roman"/>
          <w:sz w:val="28"/>
          <w:szCs w:val="28"/>
          <w:lang w:val="uk-UA"/>
        </w:rPr>
        <w:t>урси надходження складають 45,3 тис.грн. при призначеннях 61,4 тис.грн.</w:t>
      </w:r>
    </w:p>
    <w:p w14:paraId="645F6FCC" w14:textId="77777777" w:rsidR="00455916" w:rsidRPr="0024690D" w:rsidRDefault="00455916" w:rsidP="0045591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Рентна п</w:t>
      </w:r>
      <w:r w:rsidRPr="0024690D">
        <w:rPr>
          <w:rFonts w:ascii="Times New Roman" w:hAnsi="Times New Roman" w:cs="Times New Roman"/>
          <w:sz w:val="28"/>
          <w:szCs w:val="28"/>
          <w:lang w:val="uk-UA"/>
        </w:rPr>
        <w:t>лата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користування надрами надійшло 26,4 тис.грн, при річних призначеннях 9,4 тис.грн.</w:t>
      </w:r>
    </w:p>
    <w:p w14:paraId="3C50DF18" w14:textId="77777777" w:rsidR="00455916" w:rsidRPr="002755F5" w:rsidRDefault="00455916" w:rsidP="0045591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058B6A79" w14:textId="77777777" w:rsidR="00455916" w:rsidRPr="002755F5" w:rsidRDefault="00455916" w:rsidP="0045591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>До спеціального фонду бюджету Савранської селищної ради без урахування між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бюджетних трансфертів за   2024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 w:cs="Times New Roman"/>
          <w:sz w:val="28"/>
          <w:szCs w:val="28"/>
          <w:lang w:val="uk-UA"/>
        </w:rPr>
        <w:t>ік надійшли кошти в сумі  4143,9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тис. грн.  </w:t>
      </w:r>
      <w:r>
        <w:rPr>
          <w:rFonts w:ascii="Times New Roman" w:hAnsi="Times New Roman" w:cs="Times New Roman"/>
          <w:sz w:val="28"/>
          <w:szCs w:val="28"/>
          <w:lang w:val="uk-UA"/>
        </w:rPr>
        <w:t>при планових призначеннях 9924,7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тис.грн.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планових призначень 41,7 %. </w:t>
      </w:r>
    </w:p>
    <w:p w14:paraId="508053C3" w14:textId="77777777" w:rsidR="00455916" w:rsidRPr="002755F5" w:rsidRDefault="00455916" w:rsidP="0045591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>Екологічний под</w:t>
      </w:r>
      <w:r>
        <w:rPr>
          <w:rFonts w:ascii="Times New Roman" w:hAnsi="Times New Roman" w:cs="Times New Roman"/>
          <w:sz w:val="28"/>
          <w:szCs w:val="28"/>
          <w:lang w:val="uk-UA"/>
        </w:rPr>
        <w:t>аток надходження становлять 19,6 тис.грн. при плані 18,9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тис.грн.</w:t>
      </w:r>
      <w:r>
        <w:rPr>
          <w:rFonts w:ascii="Times New Roman" w:hAnsi="Times New Roman" w:cs="Times New Roman"/>
          <w:sz w:val="28"/>
          <w:szCs w:val="28"/>
          <w:lang w:val="uk-UA"/>
        </w:rPr>
        <w:t>, виконання 103,9%</w:t>
      </w:r>
    </w:p>
    <w:p w14:paraId="661A3555" w14:textId="77777777" w:rsidR="00455916" w:rsidRPr="002755F5" w:rsidRDefault="00455916" w:rsidP="0045591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>Власні надходження б</w:t>
      </w:r>
      <w:r>
        <w:rPr>
          <w:rFonts w:ascii="Times New Roman" w:hAnsi="Times New Roman" w:cs="Times New Roman"/>
          <w:sz w:val="28"/>
          <w:szCs w:val="28"/>
          <w:lang w:val="uk-UA"/>
        </w:rPr>
        <w:t>юджетних установ надійшло 4113,5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тис.грн </w:t>
      </w:r>
      <w:r>
        <w:rPr>
          <w:rFonts w:ascii="Times New Roman" w:hAnsi="Times New Roman" w:cs="Times New Roman"/>
          <w:sz w:val="28"/>
          <w:szCs w:val="28"/>
          <w:lang w:val="uk-UA"/>
        </w:rPr>
        <w:t>при планових призначеннях 9905,7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тис.грн.</w:t>
      </w:r>
      <w:r>
        <w:rPr>
          <w:rFonts w:ascii="Times New Roman" w:hAnsi="Times New Roman" w:cs="Times New Roman"/>
          <w:sz w:val="28"/>
          <w:szCs w:val="28"/>
          <w:lang w:val="uk-UA"/>
        </w:rPr>
        <w:t>, виконання 41,5%.</w:t>
      </w:r>
    </w:p>
    <w:p w14:paraId="167CE163" w14:textId="77777777" w:rsidR="00455916" w:rsidRDefault="00455916" w:rsidP="0045591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Надійшли кошти в сумі 1,2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 тис.грн від відшкодування втрат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сільськогосподарського та лісогосподарського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виробництва та 9,5 </w:t>
      </w:r>
      <w:r w:rsidRPr="002755F5">
        <w:rPr>
          <w:rFonts w:ascii="Times New Roman" w:hAnsi="Times New Roman" w:cs="Times New Roman"/>
          <w:sz w:val="28"/>
          <w:szCs w:val="28"/>
          <w:lang w:val="uk-UA"/>
        </w:rPr>
        <w:t>тис.грн  - грошові стягнення за шкоду, заподіяну порушенням законодавства про охорону навколишнього середовища.</w:t>
      </w:r>
    </w:p>
    <w:p w14:paraId="6A9E93D1" w14:textId="6099BBC0" w:rsidR="00592D7E" w:rsidRDefault="00592D7E" w:rsidP="00592D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7F0B9BA" w14:textId="77777777" w:rsidR="00AF367C" w:rsidRPr="00AF367C" w:rsidRDefault="00AF367C" w:rsidP="00AF36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36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Видатки селищного бюджету виконані в сумі</w:t>
      </w:r>
      <w:r w:rsidRPr="00AF3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36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211077,5</w:t>
      </w:r>
      <w:r w:rsidRPr="00AF3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36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тис. грн., в т.ч. по загальному фонду – </w:t>
      </w:r>
      <w:r w:rsidRPr="00AF367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F36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90474,0 тис. грн.,  по спеціальному фонду – 20603,5 тис. грн. </w:t>
      </w:r>
    </w:p>
    <w:p w14:paraId="5E7F421A" w14:textId="77777777" w:rsidR="0076434E" w:rsidRDefault="00AF367C" w:rsidP="0076434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F36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Капітальні видатки за </w:t>
      </w:r>
      <w:r w:rsidRPr="00AF367C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Pr="00AF36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AF3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36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рік профінансовано в сумі  15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989,5</w:t>
      </w:r>
      <w:r w:rsidRPr="00AF36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тис.грн.</w:t>
      </w:r>
      <w:r w:rsidRPr="00AF36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, на 2232,0 тис.грн. більше, ніж в 2022 році.</w:t>
      </w:r>
    </w:p>
    <w:p w14:paraId="1DA93182" w14:textId="4ECAA42A" w:rsidR="00AF367C" w:rsidRDefault="0076434E" w:rsidP="0076434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AF367C">
        <w:rPr>
          <w:rFonts w:ascii="Times New Roman" w:hAnsi="Times New Roman" w:cs="Times New Roman"/>
          <w:sz w:val="28"/>
          <w:szCs w:val="28"/>
          <w:lang w:val="uk-UA"/>
        </w:rPr>
        <w:t xml:space="preserve"> Розподіл по галузях:</w:t>
      </w:r>
    </w:p>
    <w:p w14:paraId="7EDD0E95" w14:textId="77777777" w:rsidR="00AF367C" w:rsidRDefault="00AF367C" w:rsidP="0076434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освіта – 9562,0 тис. грн. – 59,8%;</w:t>
      </w:r>
    </w:p>
    <w:p w14:paraId="0185597A" w14:textId="77777777" w:rsidR="00AF367C" w:rsidRPr="00FA3FB6" w:rsidRDefault="00AF367C" w:rsidP="0076434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охорона здоров’я – 4814,4 тис. грн. – 30,1 тис. грн.;</w:t>
      </w:r>
    </w:p>
    <w:p w14:paraId="73C64DCC" w14:textId="77777777" w:rsidR="00AF367C" w:rsidRDefault="00AF367C" w:rsidP="0076434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міжбюджетні трансферти – 1110,0 тис. грн. – 6,9%</w:t>
      </w:r>
    </w:p>
    <w:p w14:paraId="19A378F5" w14:textId="77777777" w:rsidR="00AF367C" w:rsidRPr="00FA3FB6" w:rsidRDefault="00AF367C" w:rsidP="0076434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інша діяльність (встановлення камер відеоспостереження) – 455,0 тис. грн. -2,9%;</w:t>
      </w:r>
    </w:p>
    <w:p w14:paraId="2F6418F6" w14:textId="77777777" w:rsidR="00AF367C" w:rsidRDefault="00AF367C" w:rsidP="0076434E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державне управління – 48,0 тис. грн. – 0,3 %</w:t>
      </w:r>
    </w:p>
    <w:p w14:paraId="2F0B2E4B" w14:textId="582D0844" w:rsidR="00AF367C" w:rsidRPr="00AF367C" w:rsidRDefault="00AF367C" w:rsidP="007643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AF36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На соціально – культурну сферу спрямовано 155584,9 тис. грн. або 81,7  відсотків до загального обсягу видатків загального фонду.</w:t>
      </w:r>
    </w:p>
    <w:p w14:paraId="5AFBC12C" w14:textId="77777777" w:rsidR="00AF367C" w:rsidRPr="00AF367C" w:rsidRDefault="00AF367C" w:rsidP="00AF36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36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Найбільшу питому вагу в загальному обсязі видатків без врахування трансфертів з державного бюджету  займають видатки на освіту (80,7%), соціальний захист ( 8,1 %).</w:t>
      </w:r>
    </w:p>
    <w:p w14:paraId="072E8B3B" w14:textId="77777777" w:rsidR="00AF367C" w:rsidRPr="00AF367C" w:rsidRDefault="00AF367C" w:rsidP="00AF36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36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Забезпечено виплату заробітної плати, продуктів харчування, медикаментів та енергоносіїв у повному обсязі відповідно до потреби.</w:t>
      </w:r>
    </w:p>
    <w:p w14:paraId="1FA00C89" w14:textId="77777777" w:rsidR="00AF367C" w:rsidRPr="00AF367C" w:rsidRDefault="00AF367C" w:rsidP="00AF36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36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Обсяг захищених статей видатків загального фонду селищного бюджету за звітний період склав 167527,9 тис. грн. або 88,0 % від загального обсягу видатків . На заробітну плату з нарахуваннями працівникам бюджетних установ спрямовано </w:t>
      </w:r>
      <w:r w:rsidRPr="00AF367C">
        <w:rPr>
          <w:rFonts w:ascii="Times New Roman" w:eastAsia="Times New Roman" w:hAnsi="Times New Roman" w:cs="Times New Roman"/>
          <w:sz w:val="28"/>
          <w:szCs w:val="28"/>
          <w:lang w:eastAsia="ru-RU"/>
        </w:rPr>
        <w:t>132079,8</w:t>
      </w:r>
      <w:r w:rsidRPr="00AF36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тис. грн., на енергоносії, що споживаються бюджетними установами – 16637,8 тис. грн., медикаменти та  продукти харчування – 6482,2  тис.грн.</w:t>
      </w:r>
    </w:p>
    <w:p w14:paraId="5A0D9CCA" w14:textId="77777777" w:rsidR="00AF367C" w:rsidRPr="00AF367C" w:rsidRDefault="00AF367C" w:rsidP="00AF36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36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Виконання за 2024 рік по видатках на утримання органів місцевого самоврядування становить 23595,4 тис.грн., з них заробітна плата з нарахуваннями – 20871,7 тис.грн. або 88</w:t>
      </w:r>
      <w:r w:rsidRPr="00AF367C">
        <w:rPr>
          <w:rFonts w:ascii="Times New Roman" w:eastAsia="Times New Roman" w:hAnsi="Times New Roman" w:cs="Times New Roman"/>
          <w:sz w:val="28"/>
          <w:szCs w:val="28"/>
          <w:lang w:eastAsia="ru-RU"/>
        </w:rPr>
        <w:t>.4</w:t>
      </w:r>
      <w:r w:rsidRPr="00AF36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%.</w:t>
      </w:r>
    </w:p>
    <w:p w14:paraId="5744D3FD" w14:textId="77777777" w:rsidR="00AF367C" w:rsidRPr="00AF367C" w:rsidRDefault="00AF367C" w:rsidP="00AF36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36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В 2024 році резервний фонд селищного бюджету передбачено в сумі 150,0 тис. грн. На протязі року використано 70,0 тис грн. : 20,0 тис. грн. на придбання хлорних таблеток «</w:t>
      </w:r>
      <w:proofErr w:type="spellStart"/>
      <w:r w:rsidRPr="00AF36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Санідез</w:t>
      </w:r>
      <w:proofErr w:type="spellEnd"/>
      <w:r w:rsidRPr="00AF36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для знезараження питної води водопроводів (протокол ТЕБ №5 від 02.05.2024 р.) та 50,0 тис. грн. на закупівлю ПММ для роботи генераторів для забезпечення роботи насосів на </w:t>
      </w:r>
      <w:proofErr w:type="spellStart"/>
      <w:r w:rsidRPr="00AF36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скважинах</w:t>
      </w:r>
      <w:proofErr w:type="spellEnd"/>
      <w:r w:rsidRPr="00AF36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48F857F5" w14:textId="4E4B3428" w:rsidR="00AF367C" w:rsidRPr="00AF367C" w:rsidRDefault="00AF367C" w:rsidP="00AF36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36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</w:t>
      </w:r>
      <w:r w:rsidRPr="00AF36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</w:p>
    <w:p w14:paraId="7A531B81" w14:textId="77777777" w:rsidR="00AF367C" w:rsidRPr="00AF367C" w:rsidRDefault="00AF367C" w:rsidP="00AF36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36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  <w:r w:rsidRPr="00AF36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Дебіторська заборгованість по загальному фонду та спеціальному фонду місцевого бюджету Савранської селищної ради станом на 1 січня  2025 року   не рахується.</w:t>
      </w:r>
    </w:p>
    <w:p w14:paraId="61532B55" w14:textId="63EC1329" w:rsidR="00AF367C" w:rsidRPr="00AF367C" w:rsidRDefault="00AF367C" w:rsidP="00AF36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36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Кредиторська заборгованість по загальному фонду  так і по спеціальному фонду станом на 1 січня 2025 року не рахується .   </w:t>
      </w:r>
    </w:p>
    <w:p w14:paraId="5FCE88C8" w14:textId="77777777" w:rsidR="00AF367C" w:rsidRDefault="00AF367C" w:rsidP="00AF36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36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Станом на 01.01.2025 року залишок коштів по загальному фонду – 14289,4 тис.грн., по спеціальному фонду – 353,6  тис. грн. Обсяг оборотно – касової готівки на кінець 2024 року збережено в розмірі 500,0 тис. грн.</w:t>
      </w:r>
    </w:p>
    <w:p w14:paraId="13D3D0F0" w14:textId="16EB66AC" w:rsidR="00AF367C" w:rsidRPr="00AF367C" w:rsidRDefault="00AF367C" w:rsidP="00AF36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36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AF36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2024 рік до селищного бюджету по загальному фонду надійшло всього трансфертів з державного бюджету 76907,6 тис. грн. З них використано коштів в сумі  76587,5 тис.грн.  Залишок невикористаних трансфертів  320,1 тис.грн. – по субвенції з державного бюджету на забезпечення безкоштовним харчуванням учнів 1-4 класів в зв’язку з </w:t>
      </w:r>
      <w:r w:rsidRPr="00AF36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переведенням на дистанційне навчання Неділківську гімназію на протязі вересня - грудня в зв'язку з відсутністю укриття, Бакшанський ліцей - грудень 2024 року в зв'язку з капітальним ремонтом даху приміщення ліцею.</w:t>
      </w:r>
    </w:p>
    <w:p w14:paraId="400354BD" w14:textId="1C012E23" w:rsidR="00AF367C" w:rsidRPr="00AF367C" w:rsidRDefault="00AF367C" w:rsidP="00AF36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F36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По спеціальному фонду надійшло з державного бюджету субвенцій в сумі 2019,7 тис. грн.  на забезпечення харчуванням учнів та на покращення харчуванням учнів 1-4 класів. Дані кошти не використані в зв</w:t>
      </w:r>
      <m:oMath>
        <m:r>
          <w:rPr>
            <w:rFonts w:ascii="Cambria Math" w:hAnsi="Cambria Math"/>
            <w:color w:val="000000"/>
            <w:sz w:val="28"/>
            <w:szCs w:val="28"/>
            <w:lang w:val="uk-UA"/>
          </w:rPr>
          <m:t xml:space="preserve">язку </m:t>
        </m:r>
      </m:oMath>
      <w:r w:rsidRPr="00AF36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їх надходженням 27 грудня 2024 року.</w:t>
      </w:r>
    </w:p>
    <w:p w14:paraId="5AD6B06C" w14:textId="77777777" w:rsidR="00AF367C" w:rsidRPr="00AF367C" w:rsidRDefault="00AF367C" w:rsidP="00AF36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F36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З місцевого (обласного) бюджету по загальному фонду надійшло субвенцій на загальну суму 7881,1 тис. грн., використано 7085,0 тис. грн., повернуто до обласного бюджету 796,1 тис.грн., а саме: -субвенція з місцевого бюджету на забезпечення якісної, сучасної та доступної загальної середньої освіти «Нова українська школа» за рахунок відповідної субвенції з державного бюджету – 619,3 тис. грн., -субвенція з місцевого бюджету на здійснення переданих видатків у сфері освіти за рахунок коштів освітньої субвенції (ІРЦ) – 123,3 тис. грн., -субвенція з місцевого бюджету на забезпечення діяльності фахівців із супроводу ветеранів війни та демобілізованих осіб та окремі заходи з підтримки осіб, які захищали незалежність, суверенітет та територіальну цілісність України, за рахунок відповідної субвенції з державного бюджету – 53,5 тис. грн.</w:t>
      </w:r>
    </w:p>
    <w:p w14:paraId="793B104C" w14:textId="77777777" w:rsidR="00AF367C" w:rsidRPr="00AF367C" w:rsidRDefault="00AF367C" w:rsidP="00AF36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F36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bookmarkStart w:id="0" w:name="_Hlk189136726"/>
      <w:r w:rsidRPr="00AF36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місцевого (обласного) бюджету по спеціальному фонду</w:t>
      </w:r>
      <w:bookmarkEnd w:id="0"/>
      <w:r w:rsidRPr="00AF36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надійшла субвенція за рахунок залишку коштів освітньої субвенції в сумі 1523,7 тис. грн., використано 744,2 тис. грн. (придбання мультимедійного обладнання), повернуто до обласного бюджету 2,4 тис. грн., залишок коштів 777,1 тис. грн. (придбання обладнання для предмета «Захист України»).</w:t>
      </w:r>
    </w:p>
    <w:p w14:paraId="4E551899" w14:textId="77777777" w:rsidR="00AF367C" w:rsidRPr="00AF367C" w:rsidRDefault="00AF367C" w:rsidP="00AF367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04C49423" w14:textId="624670E8" w:rsidR="00592D7E" w:rsidRDefault="00592D7E" w:rsidP="00592D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F291557" w14:textId="77777777" w:rsidR="00DF7D67" w:rsidRPr="00592D7E" w:rsidRDefault="00DF7D67" w:rsidP="00592D7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8FCC3C8" w14:textId="764F7B9F" w:rsidR="00592D7E" w:rsidRPr="00592D7E" w:rsidRDefault="00DF7D67" w:rsidP="00DF7D6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фінансового відділу                                            Алла КОЛЕБЛЮК</w:t>
      </w:r>
    </w:p>
    <w:sectPr w:rsidR="00592D7E" w:rsidRPr="00592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C3D35"/>
    <w:multiLevelType w:val="hybridMultilevel"/>
    <w:tmpl w:val="DC846EAC"/>
    <w:lvl w:ilvl="0" w:tplc="6A800AE2">
      <w:start w:val="12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5736048A"/>
    <w:multiLevelType w:val="hybridMultilevel"/>
    <w:tmpl w:val="B32051D8"/>
    <w:lvl w:ilvl="0" w:tplc="F578AE28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586"/>
    <w:rsid w:val="002B7586"/>
    <w:rsid w:val="00400F11"/>
    <w:rsid w:val="00455916"/>
    <w:rsid w:val="00592D7E"/>
    <w:rsid w:val="0076434E"/>
    <w:rsid w:val="00AF367C"/>
    <w:rsid w:val="00D0219B"/>
    <w:rsid w:val="00DF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4CE7D"/>
  <w15:chartTrackingRefBased/>
  <w15:docId w15:val="{BD5284EF-8190-4DF4-8EDD-5AAE26251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6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8E647-A8D3-4FF4-8743-505604FAF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1473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dcterms:created xsi:type="dcterms:W3CDTF">2025-02-17T13:17:00Z</dcterms:created>
  <dcterms:modified xsi:type="dcterms:W3CDTF">2025-02-17T13:17:00Z</dcterms:modified>
</cp:coreProperties>
</file>